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BA2E" w14:textId="3DB9614E" w:rsidR="0064497A" w:rsidRDefault="009E70EC">
      <w:pPr>
        <w:spacing w:after="300" w:line="276" w:lineRule="auto"/>
        <w:jc w:val="center"/>
      </w:pPr>
      <w:r>
        <w:rPr>
          <w:rFonts w:ascii="Times New Roman" w:eastAsia="Times New Roman" w:hAnsi="Times New Roman" w:cs="Times New Roman"/>
          <w:b/>
          <w:sz w:val="26"/>
        </w:rPr>
        <w:t>CHI TIẾT THỦ TỤC HÀNH CHÍNH LĨNH VỰC BỒI THƯỜNG NHÀ NƯỚC</w:t>
      </w:r>
    </w:p>
    <w:p w14:paraId="2A2810DB" w14:textId="611DCC41" w:rsidR="0064497A" w:rsidRDefault="009E70EC">
      <w:pPr>
        <w:spacing w:after="0" w:line="276" w:lineRule="auto"/>
        <w:jc w:val="both"/>
      </w:pPr>
      <w:r>
        <w:rPr>
          <w:rFonts w:ascii="Times New Roman" w:eastAsia="Times New Roman" w:hAnsi="Times New Roman" w:cs="Times New Roman"/>
          <w:b/>
          <w:sz w:val="26"/>
        </w:rPr>
        <w:t xml:space="preserve">1. Tên thủ tục: </w:t>
      </w:r>
      <w:r>
        <w:rPr>
          <w:rFonts w:ascii="Times New Roman" w:eastAsia="Times New Roman" w:hAnsi="Times New Roman" w:cs="Times New Roman"/>
          <w:sz w:val="26"/>
        </w:rPr>
        <w:t>Giải quyết yêu cầu bồi thường tại cơ quan trực tiếp quản lý người thi hành công vụ gây thiệt hại (cấp xã)</w:t>
      </w:r>
    </w:p>
    <w:p w14:paraId="0AA523EF" w14:textId="77777777" w:rsidR="0064497A" w:rsidRDefault="00000000">
      <w:pPr>
        <w:spacing w:after="0" w:line="276" w:lineRule="auto"/>
        <w:jc w:val="both"/>
      </w:pPr>
      <w:r>
        <w:rPr>
          <w:rFonts w:ascii="Times New Roman" w:eastAsia="Times New Roman" w:hAnsi="Times New Roman" w:cs="Times New Roman"/>
          <w:b/>
          <w:sz w:val="26"/>
        </w:rPr>
        <w:t xml:space="preserve">Trình tự thực hiện: </w:t>
      </w:r>
    </w:p>
    <w:p w14:paraId="10E160E4" w14:textId="77777777" w:rsidR="0064497A" w:rsidRDefault="00000000">
      <w:pPr>
        <w:spacing w:after="0" w:line="276" w:lineRule="auto"/>
        <w:jc w:val="both"/>
      </w:pPr>
      <w:r>
        <w:rPr>
          <w:rFonts w:ascii="Times New Roman" w:eastAsia="Times New Roman" w:hAnsi="Times New Roman" w:cs="Times New Roman"/>
          <w:sz w:val="26"/>
        </w:rPr>
        <w:t>- Tiếp nhận và xử lý hồ sơ; Cơ quan giải quyết bồi thường khai thác, sử dụng thông tin trên cơ sở dữ liệu quốc gia, cơ sở dữ liệu chuyên ngành: Đối với giấy tờ chứng minh nhân thân là Chứng minh nhân dân/Căn cước công dân/Thẻ Căn cước/Giấy chứng nhận căn cước, người yêu cầu bồi thường có thể cung cấp thông tin về giấy tờ (số, ngày cấp, nơi cấp, ngày hết hạn) để cơ quan giải quyết bồi thường khai thác, sử dụng thông tin trong Cơ sở dữ liệu quốc gia về dân cư thay cho giấy tờ phải nộp. Trường hợp không khai thác được hoặc thông tin khai thác được không đầy đủ, không chính xác thì thực hiện như sau:  + Trường hợp người yêu cầu bồi thường nộp hồ sơ trực tuyến trên Cổng Dịch vụ công quốc gia, cơ quan giải quyết bồi thường phải có thông báo yêu cầu bổ sung, hoàn thiện hồ sơ cho người yêu cầu bồi thường trong thời hạn 05 ngày làm việc kể từ khi Hệ thống thông tin giải quyết thủ tục hành chính tiếp nhận hồ sơ theo quy định tại khoản 2 Điều 42 Luật TNBTCNN. Việc thông báo được thực hiện bằng một hoặc nhiều phương thức: gửi đến tài khoản cá nhân trên Cổng Dịch vụ công quốc gia; gửi tin nhắn hoặc liên hệ qua số điện thoại, hộp thư điện tử do người yêu cầu cung cấp.  + Trường hợp người yêu cầu bồi thường nộp hồ sơ trực tiếp hoặc qua dịch vụ bưu chính, cơ quan giải quyết bồi thường phải có thông báo yêu cầu bổ sung, hoàn thiện hồ sơ cho người yêu cầu bồi thường trong thời hạn 05 ngày làm việc kể từ ngày nhận được hồ sơ theo quy định tại khoản 2 Điều 42 Luật TNBTCNN.</w:t>
      </w:r>
    </w:p>
    <w:p w14:paraId="314ED04A" w14:textId="77777777" w:rsidR="0064497A" w:rsidRDefault="00000000">
      <w:pPr>
        <w:spacing w:after="0" w:line="276" w:lineRule="auto"/>
        <w:jc w:val="both"/>
      </w:pPr>
      <w:r>
        <w:rPr>
          <w:rFonts w:ascii="Times New Roman" w:eastAsia="Times New Roman" w:hAnsi="Times New Roman" w:cs="Times New Roman"/>
          <w:sz w:val="26"/>
        </w:rPr>
        <w:t>- Thụ lý hồ sơ;</w:t>
      </w:r>
    </w:p>
    <w:p w14:paraId="379968F8" w14:textId="77777777" w:rsidR="0064497A" w:rsidRDefault="00000000">
      <w:pPr>
        <w:spacing w:after="0" w:line="276" w:lineRule="auto"/>
        <w:jc w:val="both"/>
      </w:pPr>
      <w:r>
        <w:rPr>
          <w:rFonts w:ascii="Times New Roman" w:eastAsia="Times New Roman" w:hAnsi="Times New Roman" w:cs="Times New Roman"/>
          <w:sz w:val="26"/>
        </w:rPr>
        <w:t>- Cử người giải quyết bồi thường;</w:t>
      </w:r>
    </w:p>
    <w:p w14:paraId="135CD3E1" w14:textId="77777777" w:rsidR="0064497A" w:rsidRDefault="00000000">
      <w:pPr>
        <w:spacing w:after="0" w:line="276" w:lineRule="auto"/>
        <w:jc w:val="both"/>
      </w:pPr>
      <w:r>
        <w:rPr>
          <w:rFonts w:ascii="Times New Roman" w:eastAsia="Times New Roman" w:hAnsi="Times New Roman" w:cs="Times New Roman"/>
          <w:sz w:val="26"/>
        </w:rPr>
        <w:t>- Tạm ứng kinh phí bồi thường thiệt hại;</w:t>
      </w:r>
    </w:p>
    <w:p w14:paraId="6B3913C9" w14:textId="77777777" w:rsidR="0064497A" w:rsidRDefault="00000000">
      <w:pPr>
        <w:spacing w:after="0" w:line="276" w:lineRule="auto"/>
        <w:jc w:val="both"/>
      </w:pPr>
      <w:r>
        <w:rPr>
          <w:rFonts w:ascii="Times New Roman" w:eastAsia="Times New Roman" w:hAnsi="Times New Roman" w:cs="Times New Roman"/>
          <w:sz w:val="26"/>
        </w:rPr>
        <w:t>- Xác minh thiệt hại;</w:t>
      </w:r>
    </w:p>
    <w:p w14:paraId="07B8F6F1" w14:textId="77777777" w:rsidR="0064497A" w:rsidRDefault="00000000">
      <w:pPr>
        <w:spacing w:after="0" w:line="276" w:lineRule="auto"/>
        <w:jc w:val="both"/>
      </w:pPr>
      <w:r>
        <w:rPr>
          <w:rFonts w:ascii="Times New Roman" w:eastAsia="Times New Roman" w:hAnsi="Times New Roman" w:cs="Times New Roman"/>
          <w:sz w:val="26"/>
        </w:rPr>
        <w:t>- Thương lượng việc bồi thường;</w:t>
      </w:r>
    </w:p>
    <w:p w14:paraId="5DE624D6" w14:textId="77777777" w:rsidR="0064497A" w:rsidRDefault="00000000">
      <w:pPr>
        <w:spacing w:after="0" w:line="276" w:lineRule="auto"/>
        <w:jc w:val="both"/>
      </w:pPr>
      <w:r>
        <w:rPr>
          <w:rFonts w:ascii="Times New Roman" w:eastAsia="Times New Roman" w:hAnsi="Times New Roman" w:cs="Times New Roman"/>
          <w:sz w:val="26"/>
        </w:rPr>
        <w:t>- Ra quyết định giải quyết bồi thường (sau khi ra quyết định giải quyết bồi thường, cơ quan trực tiếp quản lý người thi hành công vụ gây thiệt hại phải lập hồ sơ đề nghị cấp kinh phí bồi thường đến cơ quan tài chính có thẩm quyền để đề nghị cấp kinh phí bồi thường và chi trả tiền bồi thường cho người yêu cầu bồi thường).</w:t>
      </w:r>
    </w:p>
    <w:p w14:paraId="612002CD" w14:textId="77777777" w:rsidR="0064497A" w:rsidRDefault="0000000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44"/>
        <w:gridCol w:w="4500"/>
        <w:gridCol w:w="908"/>
        <w:gridCol w:w="3239"/>
      </w:tblGrid>
      <w:tr w:rsidR="0064497A" w14:paraId="625F7364" w14:textId="77777777">
        <w:tc>
          <w:tcPr>
            <w:tcW w:w="1500" w:type="dxa"/>
          </w:tcPr>
          <w:p w14:paraId="2418633E" w14:textId="77777777" w:rsidR="0064497A" w:rsidRDefault="0064497A"/>
          <w:p w14:paraId="56A40329" w14:textId="77777777" w:rsidR="0064497A" w:rsidRDefault="00000000">
            <w:pPr>
              <w:spacing w:after="0" w:line="276" w:lineRule="auto"/>
              <w:jc w:val="center"/>
            </w:pPr>
            <w:r>
              <w:rPr>
                <w:rFonts w:ascii="Times New Roman" w:eastAsia="Times New Roman" w:hAnsi="Times New Roman" w:cs="Times New Roman"/>
                <w:b/>
                <w:sz w:val="26"/>
              </w:rPr>
              <w:t>Hình thức nộp</w:t>
            </w:r>
          </w:p>
        </w:tc>
        <w:tc>
          <w:tcPr>
            <w:tcW w:w="2000" w:type="dxa"/>
          </w:tcPr>
          <w:p w14:paraId="6D1A1A3A" w14:textId="77777777" w:rsidR="0064497A" w:rsidRDefault="0064497A"/>
          <w:p w14:paraId="1D6D1736" w14:textId="77777777" w:rsidR="0064497A" w:rsidRDefault="00000000">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7D203B12" w14:textId="77777777" w:rsidR="0064497A" w:rsidRDefault="0064497A"/>
          <w:p w14:paraId="5887142E" w14:textId="77777777" w:rsidR="0064497A" w:rsidRDefault="00000000">
            <w:pPr>
              <w:spacing w:after="0" w:line="276" w:lineRule="auto"/>
              <w:jc w:val="center"/>
            </w:pPr>
            <w:r>
              <w:rPr>
                <w:rFonts w:ascii="Times New Roman" w:eastAsia="Times New Roman" w:hAnsi="Times New Roman" w:cs="Times New Roman"/>
                <w:b/>
                <w:sz w:val="26"/>
              </w:rPr>
              <w:t>Phí, lệ phí</w:t>
            </w:r>
          </w:p>
        </w:tc>
        <w:tc>
          <w:tcPr>
            <w:tcW w:w="3000" w:type="dxa"/>
          </w:tcPr>
          <w:p w14:paraId="511DFF41" w14:textId="77777777" w:rsidR="0064497A" w:rsidRDefault="0064497A"/>
          <w:p w14:paraId="06D63297" w14:textId="77777777" w:rsidR="0064497A" w:rsidRDefault="00000000">
            <w:pPr>
              <w:spacing w:after="0" w:line="276" w:lineRule="auto"/>
              <w:jc w:val="center"/>
            </w:pPr>
            <w:r>
              <w:rPr>
                <w:rFonts w:ascii="Times New Roman" w:eastAsia="Times New Roman" w:hAnsi="Times New Roman" w:cs="Times New Roman"/>
                <w:b/>
                <w:sz w:val="26"/>
              </w:rPr>
              <w:t>Mô tả</w:t>
            </w:r>
          </w:p>
        </w:tc>
      </w:tr>
      <w:tr w:rsidR="0064497A" w14:paraId="4B856451" w14:textId="77777777">
        <w:tc>
          <w:tcPr>
            <w:tcW w:w="0" w:type="auto"/>
          </w:tcPr>
          <w:p w14:paraId="02DAA770" w14:textId="77777777" w:rsidR="0064497A" w:rsidRDefault="0064497A"/>
          <w:p w14:paraId="19561A94" w14:textId="77777777" w:rsidR="0064497A" w:rsidRDefault="00000000">
            <w:pPr>
              <w:spacing w:after="0" w:line="276" w:lineRule="auto"/>
            </w:pPr>
            <w:r>
              <w:rPr>
                <w:rFonts w:ascii="Times New Roman" w:eastAsia="Times New Roman" w:hAnsi="Times New Roman" w:cs="Times New Roman"/>
                <w:sz w:val="26"/>
              </w:rPr>
              <w:lastRenderedPageBreak/>
              <w:t>Trực tiếp</w:t>
            </w:r>
          </w:p>
        </w:tc>
        <w:tc>
          <w:tcPr>
            <w:tcW w:w="0" w:type="auto"/>
          </w:tcPr>
          <w:p w14:paraId="17465DA9" w14:textId="77777777" w:rsidR="0064497A" w:rsidRDefault="0064497A"/>
          <w:p w14:paraId="0183E83A" w14:textId="77777777" w:rsidR="0064497A" w:rsidRDefault="00000000">
            <w:pPr>
              <w:spacing w:after="0" w:line="276" w:lineRule="auto"/>
            </w:pPr>
            <w:r>
              <w:rPr>
                <w:rFonts w:ascii="Times New Roman" w:eastAsia="Times New Roman" w:hAnsi="Times New Roman" w:cs="Times New Roman"/>
                <w:sz w:val="26"/>
              </w:rPr>
              <w:lastRenderedPageBreak/>
              <w:t xml:space="preserve">-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 - Trong thời hạn 02 ngày làm việc kể từ ngày nhận được hồ sơ hợp lệ theo quy định tại Điều 41 của Luật Trách nhiệm bồi thường của Nhà nước năm 2017 (Luât TNBTCNN năm 2017), cơ quan giải quyết bồi thường phải thụ lý hồ sơ và vào sổ thụ lý.  - Trong thời hạn 02 ngày làm việc kể từ ngày thụ lý hồ sơ, cơ quan giải quyết bồi thường phải cử người giải quyết bồi thường. - Trường hợp, người yêu cầu bồi thường đề nghị tạm ứng kinh phí bồi thường theo quy định tại điểm e khoản 3 Điều 41 của Luật TNBTCNN năm 2017, cơ quan giải quyết </w:t>
            </w:r>
            <w:r>
              <w:rPr>
                <w:rFonts w:ascii="Times New Roman" w:eastAsia="Times New Roman" w:hAnsi="Times New Roman" w:cs="Times New Roman"/>
                <w:sz w:val="26"/>
              </w:rPr>
              <w:lastRenderedPageBreak/>
              <w:t xml:space="preserve">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 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quan giải quyết bồi thường trong thời hạn 07 ngày làm việc kể từ ngày nhận được văn bản đề nghị, cơ quan tài chính có thẩm 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Luật TNBTCNN năm 2017. - Trong thời hạn 15 ngày kể từ ngày thụ lý hồ sơ, người </w:t>
            </w:r>
            <w:r>
              <w:rPr>
                <w:rFonts w:ascii="Times New Roman" w:eastAsia="Times New Roman" w:hAnsi="Times New Roman" w:cs="Times New Roman"/>
                <w:sz w:val="26"/>
              </w:rPr>
              <w:lastRenderedPageBreak/>
              <w:t xml:space="preserve">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 -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và người giải quyết bồi thường nhưng tối đa là 10 ngày kể từ ngày hết thời hạn quy định tại khoản này. -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w:t>
            </w:r>
            <w:r>
              <w:rPr>
                <w:rFonts w:ascii="Times New Roman" w:eastAsia="Times New Roman" w:hAnsi="Times New Roman" w:cs="Times New Roman"/>
                <w:sz w:val="26"/>
              </w:rPr>
              <w:lastRenderedPageBreak/>
              <w:t xml:space="preserve">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 </w:t>
            </w:r>
          </w:p>
        </w:tc>
        <w:tc>
          <w:tcPr>
            <w:tcW w:w="0" w:type="auto"/>
          </w:tcPr>
          <w:p w14:paraId="3C70A5A7" w14:textId="77777777" w:rsidR="0064497A" w:rsidRDefault="0064497A"/>
          <w:p w14:paraId="488FD46E" w14:textId="77777777" w:rsidR="0064497A" w:rsidRDefault="00000000">
            <w:pPr>
              <w:spacing w:after="0" w:line="276" w:lineRule="auto"/>
            </w:pPr>
            <w:r>
              <w:rPr>
                <w:rFonts w:ascii="Times New Roman" w:eastAsia="Times New Roman" w:hAnsi="Times New Roman" w:cs="Times New Roman"/>
                <w:sz w:val="26"/>
              </w:rPr>
              <w:lastRenderedPageBreak/>
              <w:t>Phí : 0 Đồng</w:t>
            </w:r>
          </w:p>
        </w:tc>
        <w:tc>
          <w:tcPr>
            <w:tcW w:w="0" w:type="auto"/>
          </w:tcPr>
          <w:p w14:paraId="50D56051" w14:textId="77777777" w:rsidR="0064497A" w:rsidRDefault="0064497A"/>
          <w:p w14:paraId="24DCF3E5" w14:textId="77777777" w:rsidR="0064497A" w:rsidRDefault="00000000">
            <w:pPr>
              <w:spacing w:after="0" w:line="276" w:lineRule="auto"/>
            </w:pPr>
            <w:r>
              <w:rPr>
                <w:rFonts w:ascii="Times New Roman" w:eastAsia="Times New Roman" w:hAnsi="Times New Roman" w:cs="Times New Roman"/>
                <w:sz w:val="26"/>
              </w:rPr>
              <w:lastRenderedPageBreak/>
              <w:t>- Người yêu cầu bồi thường có thể nộp hồ sơ trực tuyến, trực tiếp tại trụ sở cơ quan giải quyết bồi thường hoặc qua dịch vụ bưu chính. - Người yêu cầu bồi thường nhận quyết định giải quyết bồi thường ngay tại buổi thương lượng.</w:t>
            </w:r>
          </w:p>
        </w:tc>
      </w:tr>
      <w:tr w:rsidR="0064497A" w14:paraId="5C349795" w14:textId="77777777">
        <w:tc>
          <w:tcPr>
            <w:tcW w:w="0" w:type="auto"/>
          </w:tcPr>
          <w:p w14:paraId="5766663E" w14:textId="77777777" w:rsidR="0064497A" w:rsidRDefault="0064497A"/>
          <w:p w14:paraId="0E6D4B2B" w14:textId="77777777" w:rsidR="0064497A" w:rsidRDefault="00000000">
            <w:pPr>
              <w:spacing w:after="0" w:line="276" w:lineRule="auto"/>
            </w:pPr>
            <w:r>
              <w:rPr>
                <w:rFonts w:ascii="Times New Roman" w:eastAsia="Times New Roman" w:hAnsi="Times New Roman" w:cs="Times New Roman"/>
                <w:sz w:val="26"/>
              </w:rPr>
              <w:t>Trực tuyến</w:t>
            </w:r>
          </w:p>
        </w:tc>
        <w:tc>
          <w:tcPr>
            <w:tcW w:w="0" w:type="auto"/>
          </w:tcPr>
          <w:p w14:paraId="11E960A7" w14:textId="77777777" w:rsidR="0064497A" w:rsidRDefault="0064497A"/>
          <w:p w14:paraId="412DAAB4" w14:textId="77777777" w:rsidR="0064497A" w:rsidRDefault="00000000">
            <w:pPr>
              <w:spacing w:after="0" w:line="276" w:lineRule="auto"/>
            </w:pPr>
            <w:r>
              <w:rPr>
                <w:rFonts w:ascii="Times New Roman" w:eastAsia="Times New Roman" w:hAnsi="Times New Roman" w:cs="Times New Roman"/>
                <w:sz w:val="26"/>
              </w:rPr>
              <w:t xml:space="preserve">-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 - Trong thời hạn 02 ngày làm việc kể từ ngày nhận được hồ sơ hợp lệ theo quy định tại Điều </w:t>
            </w:r>
            <w:r>
              <w:rPr>
                <w:rFonts w:ascii="Times New Roman" w:eastAsia="Times New Roman" w:hAnsi="Times New Roman" w:cs="Times New Roman"/>
                <w:sz w:val="26"/>
              </w:rPr>
              <w:lastRenderedPageBreak/>
              <w:t xml:space="preserve">41 của Luật Trách nhiệm bồi thường của Nhà nước năm 2017 (Luât TNBTCNN năm 2017), cơ quan giải quyết bồi thường phải thụ lý hồ sơ và vào sổ thụ lý.  - Trong thời hạn 02 ngày làm việc kể từ ngày thụ lý hồ sơ, cơ quan giải quyết bồi thường phải cử người giải quyết bồi thường. - Trường hợp, người yêu cầu bồi thường đề nghị tạm ứng kinh phí bồi thường theo quy định tại điểm e khoản 3 Điều 41 của Luật TNBTCNN năm 2017, cơ quan giải quyết 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 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w:t>
            </w:r>
            <w:r>
              <w:rPr>
                <w:rFonts w:ascii="Times New Roman" w:eastAsia="Times New Roman" w:hAnsi="Times New Roman" w:cs="Times New Roman"/>
                <w:sz w:val="26"/>
              </w:rPr>
              <w:lastRenderedPageBreak/>
              <w:t xml:space="preserve">quan giải quyết bồi thường trong thời hạn 07 ngày làm việc kể từ ngày nhận được văn bản đề nghị, cơ quan tài chính có thẩm 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Luật TNBTCNN năm 2017. - Trong thời hạn 15 ngày kể từ ngày thụ lý hồ sơ,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 -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w:t>
            </w:r>
            <w:r>
              <w:rPr>
                <w:rFonts w:ascii="Times New Roman" w:eastAsia="Times New Roman" w:hAnsi="Times New Roman" w:cs="Times New Roman"/>
                <w:sz w:val="26"/>
              </w:rPr>
              <w:lastRenderedPageBreak/>
              <w:t xml:space="preserve">và người giải quyết bồi thường nhưng tối đa là 10 ngày kể từ ngày hết thời hạn quy định tại khoản này. -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 </w:t>
            </w:r>
          </w:p>
        </w:tc>
        <w:tc>
          <w:tcPr>
            <w:tcW w:w="0" w:type="auto"/>
          </w:tcPr>
          <w:p w14:paraId="0FFA9289" w14:textId="77777777" w:rsidR="0064497A" w:rsidRDefault="0064497A"/>
          <w:p w14:paraId="1AD44EC4" w14:textId="77777777" w:rsidR="0064497A" w:rsidRDefault="00000000">
            <w:pPr>
              <w:spacing w:after="0" w:line="276" w:lineRule="auto"/>
            </w:pPr>
            <w:r>
              <w:rPr>
                <w:rFonts w:ascii="Times New Roman" w:eastAsia="Times New Roman" w:hAnsi="Times New Roman" w:cs="Times New Roman"/>
                <w:sz w:val="26"/>
              </w:rPr>
              <w:t>Phí : 0 Đồng</w:t>
            </w:r>
          </w:p>
        </w:tc>
        <w:tc>
          <w:tcPr>
            <w:tcW w:w="0" w:type="auto"/>
          </w:tcPr>
          <w:p w14:paraId="5DDE6322" w14:textId="77777777" w:rsidR="0064497A" w:rsidRDefault="0064497A"/>
          <w:p w14:paraId="378DF674" w14:textId="77777777" w:rsidR="0064497A" w:rsidRDefault="00000000">
            <w:pPr>
              <w:spacing w:after="0" w:line="276" w:lineRule="auto"/>
            </w:pPr>
            <w:r>
              <w:rPr>
                <w:rFonts w:ascii="Times New Roman" w:eastAsia="Times New Roman" w:hAnsi="Times New Roman" w:cs="Times New Roman"/>
                <w:sz w:val="26"/>
              </w:rPr>
              <w:t>- Người yêu cầu bồi thường có thể nộp hồ sơ trực tuyến, trực tiếp tại trụ sở cơ quan giải quyết bồi thường hoặc qua dịch vụ bưu chính. - Người yêu cầu bồi thường nhận quyết định giải quyết bồi thường ngay tại buổi thương lượng.</w:t>
            </w:r>
          </w:p>
        </w:tc>
      </w:tr>
      <w:tr w:rsidR="0064497A" w14:paraId="35DBD0D3" w14:textId="77777777">
        <w:tc>
          <w:tcPr>
            <w:tcW w:w="0" w:type="auto"/>
          </w:tcPr>
          <w:p w14:paraId="68A807FE" w14:textId="77777777" w:rsidR="0064497A" w:rsidRDefault="0064497A"/>
          <w:p w14:paraId="11478573" w14:textId="77777777" w:rsidR="0064497A" w:rsidRDefault="00000000">
            <w:pPr>
              <w:spacing w:after="0" w:line="276" w:lineRule="auto"/>
            </w:pPr>
            <w:r>
              <w:rPr>
                <w:rFonts w:ascii="Times New Roman" w:eastAsia="Times New Roman" w:hAnsi="Times New Roman" w:cs="Times New Roman"/>
                <w:sz w:val="26"/>
              </w:rPr>
              <w:t>Dịch vụ bưu chính</w:t>
            </w:r>
          </w:p>
        </w:tc>
        <w:tc>
          <w:tcPr>
            <w:tcW w:w="0" w:type="auto"/>
          </w:tcPr>
          <w:p w14:paraId="7FD74F03" w14:textId="77777777" w:rsidR="0064497A" w:rsidRDefault="0064497A"/>
          <w:p w14:paraId="01FF15D0" w14:textId="77777777" w:rsidR="0064497A" w:rsidRDefault="00000000">
            <w:pPr>
              <w:spacing w:after="0" w:line="276" w:lineRule="auto"/>
            </w:pPr>
            <w:r>
              <w:rPr>
                <w:rFonts w:ascii="Times New Roman" w:eastAsia="Times New Roman" w:hAnsi="Times New Roman" w:cs="Times New Roman"/>
                <w:sz w:val="26"/>
              </w:rPr>
              <w:t xml:space="preserve">-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w:t>
            </w:r>
            <w:r>
              <w:rPr>
                <w:rFonts w:ascii="Times New Roman" w:eastAsia="Times New Roman" w:hAnsi="Times New Roman" w:cs="Times New Roman"/>
                <w:sz w:val="26"/>
              </w:rPr>
              <w:lastRenderedPageBreak/>
              <w:t xml:space="preserve">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 - Trong thời hạn 02 ngày làm việc kể từ ngày nhận được hồ sơ hợp lệ theo quy định tại Điều 41 của Luật Trách nhiệm bồi thường của Nhà nước năm 2017 (Luât TNBTCNN năm 2017), cơ quan giải quyết bồi thường phải thụ lý hồ sơ và vào sổ thụ lý.  - Trong thời hạn 02 ngày làm việc kể từ ngày thụ lý hồ sơ, cơ quan giải quyết bồi thường phải cử người giải quyết bồi thường. - Trường hợp, người yêu cầu bồi thường đề nghị tạm ứng kinh phí bồi thường theo quy định tại điểm e khoản 3 Điều 41 của Luật TNBTCNN năm 2017, cơ quan giải quyết 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 Trong thời hạn 05 ngày làm việc kể từ ngày nhận được đề xuất, nếu còn dự toán quản lý hành chính được cấp có thẩm quyền giao, cơ quan giải quyết </w:t>
            </w:r>
            <w:r>
              <w:rPr>
                <w:rFonts w:ascii="Times New Roman" w:eastAsia="Times New Roman" w:hAnsi="Times New Roman" w:cs="Times New Roman"/>
                <w:sz w:val="26"/>
              </w:rPr>
              <w:lastRenderedPageBreak/>
              <w:t xml:space="preserve">bồi thường phải hoàn thành việc tạm ứng kinh phí và chi trả cho người yêu cầu bồi thường. 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quan giải quyết bồi thường trong thời hạn 07 ngày làm việc kể từ ngày nhận được văn bản đề nghị, cơ quan tài chính có thẩm 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Luật TNBTCNN năm 2017. - Trong thời hạn 15 ngày kể từ ngày thụ lý hồ sơ,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 - Trong thời hạn 02 </w:t>
            </w:r>
            <w:r>
              <w:rPr>
                <w:rFonts w:ascii="Times New Roman" w:eastAsia="Times New Roman" w:hAnsi="Times New Roman" w:cs="Times New Roman"/>
                <w:sz w:val="26"/>
              </w:rPr>
              <w:lastRenderedPageBreak/>
              <w:t xml:space="preserve">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và người giải quyết bồi thường nhưng tối đa là 10 ngày kể từ ngày hết thời hạn quy định tại khoản này. -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 </w:t>
            </w:r>
          </w:p>
        </w:tc>
        <w:tc>
          <w:tcPr>
            <w:tcW w:w="0" w:type="auto"/>
          </w:tcPr>
          <w:p w14:paraId="31F47972" w14:textId="77777777" w:rsidR="0064497A" w:rsidRDefault="0064497A"/>
          <w:p w14:paraId="0AE3DCB1" w14:textId="77777777" w:rsidR="0064497A" w:rsidRDefault="0064497A">
            <w:pPr>
              <w:spacing w:after="0" w:line="276" w:lineRule="auto"/>
            </w:pPr>
          </w:p>
        </w:tc>
        <w:tc>
          <w:tcPr>
            <w:tcW w:w="0" w:type="auto"/>
          </w:tcPr>
          <w:p w14:paraId="62962759" w14:textId="77777777" w:rsidR="0064497A" w:rsidRDefault="0064497A"/>
          <w:p w14:paraId="35707240" w14:textId="77777777" w:rsidR="0064497A" w:rsidRDefault="00000000">
            <w:pPr>
              <w:spacing w:after="0" w:line="276" w:lineRule="auto"/>
            </w:pPr>
            <w:r>
              <w:rPr>
                <w:rFonts w:ascii="Times New Roman" w:eastAsia="Times New Roman" w:hAnsi="Times New Roman" w:cs="Times New Roman"/>
                <w:sz w:val="26"/>
              </w:rPr>
              <w:t>- Người yêu cầu bồi thường có thể nộp hồ sơ trực tuyến, trực tiếp tại trụ sở cơ quan giải quyết bồi thường hoặc qua dịch vụ bưu chính. - Người yêu cầu bồi thường nhận quyết định giải quyết bồi thường ngay tại buổi thương lượng.</w:t>
            </w:r>
          </w:p>
        </w:tc>
      </w:tr>
    </w:tbl>
    <w:p w14:paraId="4CE704BF" w14:textId="77777777" w:rsidR="0064497A" w:rsidRDefault="00000000">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55ADE1E9" w14:textId="77777777" w:rsidR="0064497A" w:rsidRDefault="00000000">
      <w:pPr>
        <w:shd w:val="clear" w:color="auto" w:fill="F2F6F9"/>
        <w:spacing w:before="120" w:after="0" w:line="276" w:lineRule="auto"/>
        <w:jc w:val="both"/>
      </w:pPr>
      <w:r>
        <w:rPr>
          <w:rFonts w:ascii="Times New Roman" w:eastAsia="Times New Roman" w:hAnsi="Times New Roman" w:cs="Times New Roman"/>
          <w:b/>
          <w:sz w:val="26"/>
        </w:rPr>
        <w:t>a.Trường hợp người bị thiệt hại trực tiếp yêu cầu bồi thường</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576"/>
        <w:gridCol w:w="1897"/>
        <w:gridCol w:w="918"/>
      </w:tblGrid>
      <w:tr w:rsidR="0064497A" w14:paraId="2E2A89C7" w14:textId="77777777">
        <w:tc>
          <w:tcPr>
            <w:tcW w:w="6000" w:type="dxa"/>
          </w:tcPr>
          <w:p w14:paraId="0AC08F46" w14:textId="77777777" w:rsidR="0064497A" w:rsidRDefault="0064497A"/>
          <w:p w14:paraId="18452BED" w14:textId="77777777" w:rsidR="0064497A" w:rsidRDefault="00000000">
            <w:pPr>
              <w:spacing w:after="0" w:line="276" w:lineRule="auto"/>
              <w:jc w:val="center"/>
            </w:pPr>
            <w:r>
              <w:rPr>
                <w:rFonts w:ascii="Times New Roman" w:eastAsia="Times New Roman" w:hAnsi="Times New Roman" w:cs="Times New Roman"/>
                <w:b/>
                <w:sz w:val="26"/>
              </w:rPr>
              <w:t>Tên giấy tờ</w:t>
            </w:r>
          </w:p>
        </w:tc>
        <w:tc>
          <w:tcPr>
            <w:tcW w:w="2000" w:type="dxa"/>
          </w:tcPr>
          <w:p w14:paraId="30B2DF1E" w14:textId="77777777" w:rsidR="0064497A" w:rsidRDefault="0064497A"/>
          <w:p w14:paraId="59264854" w14:textId="77777777" w:rsidR="0064497A" w:rsidRDefault="00000000">
            <w:pPr>
              <w:spacing w:after="0" w:line="276" w:lineRule="auto"/>
              <w:jc w:val="center"/>
            </w:pPr>
            <w:r>
              <w:rPr>
                <w:rFonts w:ascii="Times New Roman" w:eastAsia="Times New Roman" w:hAnsi="Times New Roman" w:cs="Times New Roman"/>
                <w:b/>
                <w:sz w:val="26"/>
              </w:rPr>
              <w:t>Mẫu đơn, tờ khai</w:t>
            </w:r>
          </w:p>
        </w:tc>
        <w:tc>
          <w:tcPr>
            <w:tcW w:w="2000" w:type="dxa"/>
          </w:tcPr>
          <w:p w14:paraId="2CB1B4D4" w14:textId="77777777" w:rsidR="0064497A" w:rsidRDefault="0064497A"/>
          <w:p w14:paraId="3872FB96" w14:textId="77777777" w:rsidR="0064497A" w:rsidRDefault="00000000">
            <w:pPr>
              <w:spacing w:after="0" w:line="276" w:lineRule="auto"/>
              <w:jc w:val="center"/>
            </w:pPr>
            <w:r>
              <w:rPr>
                <w:rFonts w:ascii="Times New Roman" w:eastAsia="Times New Roman" w:hAnsi="Times New Roman" w:cs="Times New Roman"/>
                <w:b/>
                <w:sz w:val="26"/>
              </w:rPr>
              <w:t>Số lượng</w:t>
            </w:r>
          </w:p>
        </w:tc>
      </w:tr>
      <w:tr w:rsidR="0064497A" w14:paraId="785C275D" w14:textId="77777777">
        <w:tc>
          <w:tcPr>
            <w:tcW w:w="0" w:type="auto"/>
          </w:tcPr>
          <w:p w14:paraId="30F45A6E" w14:textId="77777777" w:rsidR="0064497A" w:rsidRDefault="0064497A"/>
          <w:p w14:paraId="293DFE36" w14:textId="77777777" w:rsidR="0064497A" w:rsidRDefault="00000000">
            <w:pPr>
              <w:spacing w:after="0" w:line="276" w:lineRule="auto"/>
            </w:pPr>
            <w:r>
              <w:rPr>
                <w:rFonts w:ascii="Times New Roman" w:eastAsia="Times New Roman" w:hAnsi="Times New Roman" w:cs="Times New Roman"/>
                <w:sz w:val="26"/>
              </w:rPr>
              <w:t>Văn bản yêu cầu bồi thường;</w:t>
            </w:r>
          </w:p>
        </w:tc>
        <w:tc>
          <w:tcPr>
            <w:tcW w:w="0" w:type="auto"/>
          </w:tcPr>
          <w:p w14:paraId="4A4E25B3" w14:textId="77777777" w:rsidR="0064497A" w:rsidRDefault="0064497A"/>
          <w:p w14:paraId="330913D4" w14:textId="77777777" w:rsidR="0064497A" w:rsidRDefault="00000000">
            <w:pPr>
              <w:spacing w:after="0" w:line="276" w:lineRule="auto"/>
            </w:pPr>
            <w:r>
              <w:rPr>
                <w:rFonts w:ascii="Times New Roman" w:eastAsia="Times New Roman" w:hAnsi="Times New Roman" w:cs="Times New Roman"/>
                <w:sz w:val="26"/>
              </w:rPr>
              <w:t>Mu01-vanbanYCBT-BTNN.pdf</w:t>
            </w:r>
          </w:p>
          <w:p w14:paraId="7E4A70A5" w14:textId="77777777" w:rsidR="0064497A" w:rsidRDefault="00000000">
            <w:pPr>
              <w:spacing w:after="0" w:line="276" w:lineRule="auto"/>
            </w:pPr>
            <w:r>
              <w:rPr>
                <w:rFonts w:ascii="Times New Roman" w:eastAsia="Times New Roman" w:hAnsi="Times New Roman" w:cs="Times New Roman"/>
                <w:sz w:val="26"/>
              </w:rPr>
              <w:t>Mu01-vanbanYCBT-BTNN.docx</w:t>
            </w:r>
          </w:p>
        </w:tc>
        <w:tc>
          <w:tcPr>
            <w:tcW w:w="0" w:type="auto"/>
          </w:tcPr>
          <w:p w14:paraId="08D078D5" w14:textId="77777777" w:rsidR="0064497A" w:rsidRDefault="0064497A"/>
          <w:p w14:paraId="40B845D7" w14:textId="77777777" w:rsidR="0064497A"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4497A" w14:paraId="6BCB2EDE" w14:textId="77777777">
        <w:tc>
          <w:tcPr>
            <w:tcW w:w="0" w:type="auto"/>
          </w:tcPr>
          <w:p w14:paraId="025F07F6" w14:textId="77777777" w:rsidR="0064497A" w:rsidRDefault="0064497A"/>
          <w:p w14:paraId="12C10E82" w14:textId="77777777" w:rsidR="0064497A" w:rsidRDefault="00000000">
            <w:pPr>
              <w:spacing w:after="0" w:line="276" w:lineRule="auto"/>
            </w:pPr>
            <w:r>
              <w:rPr>
                <w:rFonts w:ascii="Times New Roman" w:eastAsia="Times New Roman" w:hAnsi="Times New Roman" w:cs="Times New Roman"/>
                <w:sz w:val="26"/>
              </w:rPr>
              <w:t>Văn bản làm căn cứ yêu cầu bồi thường, trừ trường hợp người bị thiệt hại không được gửi hoặc không thể có văn bản làm căn cứ yêu cầu bồi thường;</w:t>
            </w:r>
          </w:p>
        </w:tc>
        <w:tc>
          <w:tcPr>
            <w:tcW w:w="0" w:type="auto"/>
          </w:tcPr>
          <w:p w14:paraId="1356562A" w14:textId="77777777" w:rsidR="0064497A" w:rsidRDefault="0064497A"/>
        </w:tc>
        <w:tc>
          <w:tcPr>
            <w:tcW w:w="0" w:type="auto"/>
          </w:tcPr>
          <w:p w14:paraId="723457EE" w14:textId="77777777" w:rsidR="0064497A" w:rsidRDefault="0064497A"/>
          <w:p w14:paraId="5D1E3B06" w14:textId="77777777" w:rsidR="0064497A"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64497A" w14:paraId="3F9A7FA1" w14:textId="77777777">
        <w:tc>
          <w:tcPr>
            <w:tcW w:w="0" w:type="auto"/>
          </w:tcPr>
          <w:p w14:paraId="6CD1E4BF" w14:textId="77777777" w:rsidR="0064497A" w:rsidRDefault="0064497A"/>
          <w:p w14:paraId="4B415505" w14:textId="77777777" w:rsidR="0064497A" w:rsidRDefault="00000000">
            <w:pPr>
              <w:spacing w:after="0" w:line="276" w:lineRule="auto"/>
            </w:pPr>
            <w:r>
              <w:rPr>
                <w:rFonts w:ascii="Times New Roman" w:eastAsia="Times New Roman" w:hAnsi="Times New Roman" w:cs="Times New Roman"/>
                <w:sz w:val="26"/>
              </w:rPr>
              <w:t>Giấy tờ chứng minh nhân thân của người bị thiệt hại;</w:t>
            </w:r>
          </w:p>
        </w:tc>
        <w:tc>
          <w:tcPr>
            <w:tcW w:w="0" w:type="auto"/>
          </w:tcPr>
          <w:p w14:paraId="24676E5F" w14:textId="77777777" w:rsidR="0064497A" w:rsidRDefault="0064497A"/>
        </w:tc>
        <w:tc>
          <w:tcPr>
            <w:tcW w:w="0" w:type="auto"/>
          </w:tcPr>
          <w:p w14:paraId="2F01E5EA" w14:textId="77777777" w:rsidR="0064497A" w:rsidRDefault="0064497A"/>
          <w:p w14:paraId="76DE0CB5" w14:textId="77777777" w:rsidR="0064497A"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64497A" w14:paraId="17E1FAD1" w14:textId="77777777">
        <w:tc>
          <w:tcPr>
            <w:tcW w:w="0" w:type="auto"/>
          </w:tcPr>
          <w:p w14:paraId="251F1157" w14:textId="77777777" w:rsidR="0064497A" w:rsidRDefault="0064497A"/>
          <w:p w14:paraId="33E905E1" w14:textId="77777777" w:rsidR="0064497A" w:rsidRDefault="00000000">
            <w:pPr>
              <w:spacing w:after="0" w:line="276" w:lineRule="auto"/>
            </w:pPr>
            <w:r>
              <w:rPr>
                <w:rFonts w:ascii="Times New Roman" w:eastAsia="Times New Roman" w:hAnsi="Times New Roman" w:cs="Times New Roman"/>
                <w:sz w:val="26"/>
              </w:rPr>
              <w:t>Tài liệu, chứng cứ có liên quan đến việc yêu cầu bồi thường (nếu có).</w:t>
            </w:r>
          </w:p>
        </w:tc>
        <w:tc>
          <w:tcPr>
            <w:tcW w:w="0" w:type="auto"/>
          </w:tcPr>
          <w:p w14:paraId="0D936953" w14:textId="77777777" w:rsidR="0064497A" w:rsidRDefault="0064497A"/>
        </w:tc>
        <w:tc>
          <w:tcPr>
            <w:tcW w:w="0" w:type="auto"/>
          </w:tcPr>
          <w:p w14:paraId="6B3C4DCC" w14:textId="77777777" w:rsidR="0064497A" w:rsidRDefault="0064497A"/>
          <w:p w14:paraId="0381713E" w14:textId="77777777" w:rsidR="0064497A"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64497A" w14:paraId="0753F9E3" w14:textId="77777777">
        <w:tc>
          <w:tcPr>
            <w:tcW w:w="0" w:type="auto"/>
          </w:tcPr>
          <w:p w14:paraId="535FEC9B" w14:textId="77777777" w:rsidR="0064497A" w:rsidRDefault="0064497A"/>
          <w:p w14:paraId="2204D77E" w14:textId="77777777" w:rsidR="0064497A" w:rsidRDefault="00000000">
            <w:pPr>
              <w:spacing w:after="0" w:line="276" w:lineRule="auto"/>
            </w:pPr>
            <w:r>
              <w:rPr>
                <w:rFonts w:ascii="Times New Roman" w:eastAsia="Times New Roman" w:hAnsi="Times New Roman" w:cs="Times New Roman"/>
                <w:sz w:val="26"/>
              </w:rPr>
              <w:t>Lưu ý:  Giấy tờ chứng minh nhân thân của người bị thiệt hại: Đối với Chứng minh nhân dân, Căn cước công dân, Thẻ Căn cước hoặc Giấy chứng nhận căn cước, người bị thiệt hại chỉ nộp trong trường hợp cơ quan giải quyết bồi thường không khai thác được thông tin trong Cơ sở dữ liệu quốc gia về dân cư hoặc thông tin khai thác được không đầy đủ, không chính xác</w:t>
            </w:r>
          </w:p>
        </w:tc>
        <w:tc>
          <w:tcPr>
            <w:tcW w:w="0" w:type="auto"/>
          </w:tcPr>
          <w:p w14:paraId="2ECBC6CE" w14:textId="77777777" w:rsidR="0064497A" w:rsidRDefault="0064497A"/>
        </w:tc>
        <w:tc>
          <w:tcPr>
            <w:tcW w:w="0" w:type="auto"/>
          </w:tcPr>
          <w:p w14:paraId="5A9691FE" w14:textId="77777777" w:rsidR="0064497A" w:rsidRDefault="0064497A"/>
          <w:p w14:paraId="5D6BB036" w14:textId="77777777" w:rsidR="0064497A"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BA62D04" w14:textId="77777777" w:rsidR="0064497A" w:rsidRDefault="00000000">
      <w:pPr>
        <w:shd w:val="clear" w:color="auto" w:fill="F2F6F9"/>
        <w:spacing w:before="120" w:after="0" w:line="276" w:lineRule="auto"/>
        <w:jc w:val="both"/>
      </w:pPr>
      <w:r>
        <w:rPr>
          <w:rFonts w:ascii="Times New Roman" w:eastAsia="Times New Roman" w:hAnsi="Times New Roman" w:cs="Times New Roman"/>
          <w:b/>
          <w:sz w:val="26"/>
        </w:rPr>
        <w:t>b.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 hồ sơ còn phải có các tài liệu sau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98"/>
        <w:gridCol w:w="845"/>
        <w:gridCol w:w="948"/>
      </w:tblGrid>
      <w:tr w:rsidR="0064497A" w14:paraId="704197D6" w14:textId="77777777">
        <w:tc>
          <w:tcPr>
            <w:tcW w:w="6000" w:type="dxa"/>
          </w:tcPr>
          <w:p w14:paraId="7119CB17" w14:textId="77777777" w:rsidR="0064497A" w:rsidRDefault="0064497A"/>
          <w:p w14:paraId="05912CFE" w14:textId="77777777" w:rsidR="0064497A" w:rsidRDefault="00000000">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2D77B4A9" w14:textId="77777777" w:rsidR="0064497A" w:rsidRDefault="0064497A"/>
          <w:p w14:paraId="645A8D8F" w14:textId="77777777" w:rsidR="0064497A" w:rsidRDefault="00000000">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14:paraId="00F5A2CF" w14:textId="77777777" w:rsidR="0064497A" w:rsidRDefault="0064497A"/>
          <w:p w14:paraId="6A739C57" w14:textId="77777777" w:rsidR="0064497A" w:rsidRDefault="00000000">
            <w:pPr>
              <w:spacing w:after="0" w:line="276" w:lineRule="auto"/>
              <w:jc w:val="center"/>
            </w:pPr>
            <w:r>
              <w:rPr>
                <w:rFonts w:ascii="Times New Roman" w:eastAsia="Times New Roman" w:hAnsi="Times New Roman" w:cs="Times New Roman"/>
                <w:b/>
                <w:sz w:val="26"/>
              </w:rPr>
              <w:lastRenderedPageBreak/>
              <w:t>Số lượng</w:t>
            </w:r>
          </w:p>
        </w:tc>
      </w:tr>
      <w:tr w:rsidR="0064497A" w14:paraId="69D38FBB" w14:textId="77777777">
        <w:tc>
          <w:tcPr>
            <w:tcW w:w="0" w:type="auto"/>
          </w:tcPr>
          <w:p w14:paraId="1F6AD711" w14:textId="77777777" w:rsidR="0064497A" w:rsidRDefault="0064497A"/>
          <w:p w14:paraId="60C9776C" w14:textId="77777777" w:rsidR="0064497A" w:rsidRDefault="00000000">
            <w:pPr>
              <w:spacing w:after="0" w:line="276" w:lineRule="auto"/>
            </w:pPr>
            <w:r>
              <w:rPr>
                <w:rFonts w:ascii="Times New Roman" w:eastAsia="Times New Roman" w:hAnsi="Times New Roman" w:cs="Times New Roman"/>
                <w:sz w:val="26"/>
              </w:rPr>
              <w:t>- Giấy tờ chứng minh nhân thân của người yêu cầu bồi thường</w:t>
            </w:r>
          </w:p>
        </w:tc>
        <w:tc>
          <w:tcPr>
            <w:tcW w:w="0" w:type="auto"/>
          </w:tcPr>
          <w:p w14:paraId="2BF758AE" w14:textId="77777777" w:rsidR="0064497A" w:rsidRDefault="0064497A"/>
        </w:tc>
        <w:tc>
          <w:tcPr>
            <w:tcW w:w="0" w:type="auto"/>
          </w:tcPr>
          <w:p w14:paraId="4B11DB02" w14:textId="77777777" w:rsidR="0064497A" w:rsidRDefault="0064497A"/>
          <w:p w14:paraId="070BC6BA" w14:textId="77777777" w:rsidR="0064497A"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4497A" w14:paraId="34BFD0F8" w14:textId="77777777">
        <w:tc>
          <w:tcPr>
            <w:tcW w:w="0" w:type="auto"/>
          </w:tcPr>
          <w:p w14:paraId="743DE1AE" w14:textId="77777777" w:rsidR="0064497A" w:rsidRDefault="0064497A"/>
          <w:p w14:paraId="0507CDDF" w14:textId="77777777" w:rsidR="0064497A" w:rsidRDefault="00000000">
            <w:pPr>
              <w:spacing w:after="0" w:line="276" w:lineRule="auto"/>
            </w:pPr>
            <w:r>
              <w:rPr>
                <w:rFonts w:ascii="Times New Roman" w:eastAsia="Times New Roman" w:hAnsi="Times New Roman" w:cs="Times New Roman"/>
                <w:sz w:val="26"/>
              </w:rPr>
              <w:t>Lưu ý: Đối với Chứng minh nhân dân, Căn cước công dân, Thẻ Căn cước hoặc Giấy chứng nhận căn cước, người yêu cầu bồi thường chỉ nộp trong trường hợp cơ quan giải quyết bồi thường không khai thác được thông tin trong Cơ sở dữ liệu quốc gia về dân cư hoặc thông tin khai thác được không đầy đủ, không chính xác.</w:t>
            </w:r>
          </w:p>
        </w:tc>
        <w:tc>
          <w:tcPr>
            <w:tcW w:w="0" w:type="auto"/>
          </w:tcPr>
          <w:p w14:paraId="177188A8" w14:textId="77777777" w:rsidR="0064497A" w:rsidRDefault="0064497A"/>
        </w:tc>
        <w:tc>
          <w:tcPr>
            <w:tcW w:w="0" w:type="auto"/>
          </w:tcPr>
          <w:p w14:paraId="799441AF" w14:textId="77777777" w:rsidR="0064497A" w:rsidRDefault="0064497A"/>
          <w:p w14:paraId="47A8E0AB" w14:textId="77777777" w:rsidR="0064497A"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64497A" w14:paraId="46BB1EBC" w14:textId="77777777">
        <w:tc>
          <w:tcPr>
            <w:tcW w:w="0" w:type="auto"/>
          </w:tcPr>
          <w:p w14:paraId="3DC0938F" w14:textId="77777777" w:rsidR="0064497A" w:rsidRDefault="0064497A"/>
          <w:p w14:paraId="1FE9AA25" w14:textId="77777777" w:rsidR="0064497A" w:rsidRDefault="00000000">
            <w:pPr>
              <w:spacing w:after="0" w:line="276" w:lineRule="auto"/>
            </w:pPr>
            <w:r>
              <w:rPr>
                <w:rFonts w:ascii="Times New Roman" w:eastAsia="Times New Roman" w:hAnsi="Times New Roman" w:cs="Times New Roman"/>
                <w:sz w:val="26"/>
              </w:rPr>
              <w:t>- Văn bản ủy quyền hợp pháp trong trường hợp đại diện theo ủy quyền;  Trường hợp người bị thiệt hại chết mà có di chúc thì người yêu cầu bồi thường phải cung cấp di chúc, trường hợp không có di chúc thì phải có văn bản hợp pháp về quyền thừa kế</w:t>
            </w:r>
          </w:p>
        </w:tc>
        <w:tc>
          <w:tcPr>
            <w:tcW w:w="0" w:type="auto"/>
          </w:tcPr>
          <w:p w14:paraId="62311512" w14:textId="77777777" w:rsidR="0064497A" w:rsidRDefault="0064497A"/>
        </w:tc>
        <w:tc>
          <w:tcPr>
            <w:tcW w:w="0" w:type="auto"/>
          </w:tcPr>
          <w:p w14:paraId="10024642" w14:textId="77777777" w:rsidR="0064497A" w:rsidRDefault="0064497A"/>
          <w:p w14:paraId="424E08F9" w14:textId="77777777" w:rsidR="0064497A"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4497A" w14:paraId="73E62B4E" w14:textId="77777777">
        <w:tc>
          <w:tcPr>
            <w:tcW w:w="0" w:type="auto"/>
          </w:tcPr>
          <w:p w14:paraId="1396E9D1" w14:textId="77777777" w:rsidR="0064497A" w:rsidRDefault="0064497A"/>
          <w:p w14:paraId="1F94B066" w14:textId="77777777" w:rsidR="0064497A" w:rsidRDefault="00000000">
            <w:pPr>
              <w:spacing w:after="0" w:line="276" w:lineRule="auto"/>
            </w:pPr>
            <w:r>
              <w:rPr>
                <w:rFonts w:ascii="Times New Roman" w:eastAsia="Times New Roman" w:hAnsi="Times New Roman" w:cs="Times New Roman"/>
                <w:sz w:val="26"/>
              </w:rPr>
              <w:t>Trường hợp người yêu cầu bồi thường trực tiếp nộp   hồ sơ thì các giấy tờ, tài liệu và chứng cứ quy định tại các điểm b, c, d khoản 1 và khoản 2 Điều 41 Luật TNBTCNN năm 2017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41 Luật TNBTCNN năm 2017 là bản sao có chứng thực theo quy định của pháp luật về chứng thực</w:t>
            </w:r>
          </w:p>
        </w:tc>
        <w:tc>
          <w:tcPr>
            <w:tcW w:w="0" w:type="auto"/>
          </w:tcPr>
          <w:p w14:paraId="263FF8BF" w14:textId="77777777" w:rsidR="0064497A" w:rsidRDefault="0064497A"/>
        </w:tc>
        <w:tc>
          <w:tcPr>
            <w:tcW w:w="0" w:type="auto"/>
          </w:tcPr>
          <w:p w14:paraId="7F3679FF" w14:textId="77777777" w:rsidR="0064497A" w:rsidRDefault="0064497A"/>
          <w:p w14:paraId="67F317D5" w14:textId="77777777" w:rsidR="0064497A"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14:paraId="601842E0" w14:textId="77777777" w:rsidR="0064497A" w:rsidRDefault="0000000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Cán bộ, công chức, viên chức, Doanh nghiệp, Doanh nghiệp có vốn đầu tư nước ngoài, Tổ chức (không bao gồm doanh nghiệp, HTX), Tổ chức nước ngoài, Hợp tác xã</w:t>
      </w:r>
    </w:p>
    <w:p w14:paraId="1DCA68D0" w14:textId="77777777" w:rsidR="0064497A" w:rsidRDefault="0000000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trực tiếp quản lý người thi hành công vụ gây thiệt hại trong hoạt động quản lý hành chính quy định tại Điều 33 của Luật TNBTCNN năm 2017 ở cấp xã</w:t>
      </w:r>
    </w:p>
    <w:p w14:paraId="7923BA71" w14:textId="77777777" w:rsidR="0064497A" w:rsidRDefault="0000000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6AB47ACF" w14:textId="77777777" w:rsidR="0064497A" w:rsidRDefault="0000000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28D8377C" w14:textId="77777777" w:rsidR="0064497A" w:rsidRDefault="00000000">
      <w:pPr>
        <w:spacing w:after="0" w:line="276" w:lineRule="auto"/>
        <w:jc w:val="both"/>
      </w:pPr>
      <w:r>
        <w:rPr>
          <w:rFonts w:ascii="Times New Roman" w:eastAsia="Times New Roman" w:hAnsi="Times New Roman" w:cs="Times New Roman"/>
          <w:b/>
          <w:sz w:val="26"/>
        </w:rPr>
        <w:lastRenderedPageBreak/>
        <w:t xml:space="preserve">Cơ quan được ủy quyền: </w:t>
      </w:r>
      <w:r>
        <w:rPr>
          <w:rFonts w:ascii="Times New Roman" w:eastAsia="Times New Roman" w:hAnsi="Times New Roman" w:cs="Times New Roman"/>
          <w:sz w:val="26"/>
        </w:rPr>
        <w:t>Không có thông tin</w:t>
      </w:r>
    </w:p>
    <w:p w14:paraId="09D55330" w14:textId="77777777" w:rsidR="0064497A" w:rsidRDefault="0000000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57E50252" w14:textId="77777777" w:rsidR="0064497A" w:rsidRDefault="0000000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giải quyết bồi thường</w:t>
      </w:r>
    </w:p>
    <w:p w14:paraId="0796F23D" w14:textId="77777777" w:rsidR="0064497A" w:rsidRDefault="0000000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89"/>
        <w:gridCol w:w="5739"/>
        <w:gridCol w:w="795"/>
        <w:gridCol w:w="1168"/>
      </w:tblGrid>
      <w:tr w:rsidR="0064497A" w14:paraId="1327CB08" w14:textId="77777777">
        <w:tc>
          <w:tcPr>
            <w:tcW w:w="2000" w:type="dxa"/>
          </w:tcPr>
          <w:p w14:paraId="44D7B798" w14:textId="77777777" w:rsidR="0064497A" w:rsidRDefault="0064497A"/>
          <w:p w14:paraId="22AB2D38" w14:textId="77777777" w:rsidR="0064497A" w:rsidRDefault="00000000">
            <w:pPr>
              <w:spacing w:after="0" w:line="276" w:lineRule="auto"/>
              <w:jc w:val="center"/>
            </w:pPr>
            <w:r>
              <w:rPr>
                <w:rFonts w:ascii="Times New Roman" w:eastAsia="Times New Roman" w:hAnsi="Times New Roman" w:cs="Times New Roman"/>
                <w:b/>
                <w:sz w:val="26"/>
              </w:rPr>
              <w:t>Số ký hiệu</w:t>
            </w:r>
          </w:p>
        </w:tc>
        <w:tc>
          <w:tcPr>
            <w:tcW w:w="3500" w:type="dxa"/>
          </w:tcPr>
          <w:p w14:paraId="1BF27F82" w14:textId="77777777" w:rsidR="0064497A" w:rsidRDefault="0064497A"/>
          <w:p w14:paraId="4112609D" w14:textId="77777777" w:rsidR="0064497A" w:rsidRDefault="00000000">
            <w:pPr>
              <w:spacing w:after="0" w:line="276" w:lineRule="auto"/>
              <w:jc w:val="center"/>
            </w:pPr>
            <w:r>
              <w:rPr>
                <w:rFonts w:ascii="Times New Roman" w:eastAsia="Times New Roman" w:hAnsi="Times New Roman" w:cs="Times New Roman"/>
                <w:b/>
                <w:sz w:val="26"/>
              </w:rPr>
              <w:t>Trích yếu</w:t>
            </w:r>
          </w:p>
        </w:tc>
        <w:tc>
          <w:tcPr>
            <w:tcW w:w="1500" w:type="dxa"/>
          </w:tcPr>
          <w:p w14:paraId="79113E53" w14:textId="77777777" w:rsidR="0064497A" w:rsidRDefault="0064497A"/>
          <w:p w14:paraId="2590E772" w14:textId="77777777" w:rsidR="0064497A" w:rsidRDefault="00000000">
            <w:pPr>
              <w:spacing w:after="0" w:line="276" w:lineRule="auto"/>
              <w:jc w:val="center"/>
            </w:pPr>
            <w:r>
              <w:rPr>
                <w:rFonts w:ascii="Times New Roman" w:eastAsia="Times New Roman" w:hAnsi="Times New Roman" w:cs="Times New Roman"/>
                <w:b/>
                <w:sz w:val="26"/>
              </w:rPr>
              <w:t>Ngày ban hành</w:t>
            </w:r>
          </w:p>
        </w:tc>
        <w:tc>
          <w:tcPr>
            <w:tcW w:w="3000" w:type="dxa"/>
          </w:tcPr>
          <w:p w14:paraId="430BCC77" w14:textId="77777777" w:rsidR="0064497A" w:rsidRDefault="0064497A"/>
          <w:p w14:paraId="36AFD915" w14:textId="77777777" w:rsidR="0064497A" w:rsidRDefault="00000000">
            <w:pPr>
              <w:spacing w:after="0" w:line="276" w:lineRule="auto"/>
              <w:jc w:val="center"/>
            </w:pPr>
            <w:r>
              <w:rPr>
                <w:rFonts w:ascii="Times New Roman" w:eastAsia="Times New Roman" w:hAnsi="Times New Roman" w:cs="Times New Roman"/>
                <w:b/>
                <w:sz w:val="26"/>
              </w:rPr>
              <w:t>Cơ quan ban hành</w:t>
            </w:r>
          </w:p>
        </w:tc>
      </w:tr>
      <w:tr w:rsidR="0064497A" w14:paraId="44081E43" w14:textId="77777777">
        <w:tc>
          <w:tcPr>
            <w:tcW w:w="0" w:type="auto"/>
          </w:tcPr>
          <w:p w14:paraId="78A4A18F" w14:textId="77777777" w:rsidR="0064497A" w:rsidRDefault="0064497A"/>
          <w:p w14:paraId="5ED6D8DE" w14:textId="77777777" w:rsidR="0064497A" w:rsidRDefault="00000000">
            <w:pPr>
              <w:spacing w:after="0" w:line="276" w:lineRule="auto"/>
            </w:pPr>
            <w:r>
              <w:rPr>
                <w:rFonts w:ascii="Times New Roman" w:eastAsia="Times New Roman" w:hAnsi="Times New Roman" w:cs="Times New Roman"/>
                <w:sz w:val="26"/>
              </w:rPr>
              <w:t>10/2017/QH14</w:t>
            </w:r>
          </w:p>
        </w:tc>
        <w:tc>
          <w:tcPr>
            <w:tcW w:w="0" w:type="auto"/>
          </w:tcPr>
          <w:p w14:paraId="734AA878" w14:textId="77777777" w:rsidR="0064497A" w:rsidRDefault="0064497A"/>
          <w:p w14:paraId="122DEC0C" w14:textId="77777777" w:rsidR="0064497A" w:rsidRDefault="00000000">
            <w:pPr>
              <w:spacing w:after="0" w:line="276" w:lineRule="auto"/>
            </w:pPr>
            <w:r>
              <w:rPr>
                <w:rFonts w:ascii="Times New Roman" w:eastAsia="Times New Roman" w:hAnsi="Times New Roman" w:cs="Times New Roman"/>
                <w:sz w:val="26"/>
              </w:rPr>
              <w:t>Luật Trách nhiệm bồi thường của nhà nước</w:t>
            </w:r>
          </w:p>
        </w:tc>
        <w:tc>
          <w:tcPr>
            <w:tcW w:w="0" w:type="auto"/>
          </w:tcPr>
          <w:p w14:paraId="06C543EE" w14:textId="77777777" w:rsidR="0064497A" w:rsidRDefault="0064497A"/>
          <w:p w14:paraId="58CBC472" w14:textId="77777777" w:rsidR="0064497A" w:rsidRDefault="00000000">
            <w:pPr>
              <w:spacing w:after="0" w:line="276" w:lineRule="auto"/>
            </w:pPr>
            <w:r>
              <w:rPr>
                <w:rFonts w:ascii="Times New Roman" w:eastAsia="Times New Roman" w:hAnsi="Times New Roman" w:cs="Times New Roman"/>
                <w:sz w:val="26"/>
              </w:rPr>
              <w:t>20-06-2017</w:t>
            </w:r>
          </w:p>
        </w:tc>
        <w:tc>
          <w:tcPr>
            <w:tcW w:w="0" w:type="auto"/>
          </w:tcPr>
          <w:p w14:paraId="1C3C3217" w14:textId="77777777" w:rsidR="0064497A" w:rsidRDefault="0064497A"/>
          <w:p w14:paraId="4C5A6CAE" w14:textId="77777777" w:rsidR="0064497A" w:rsidRDefault="00000000">
            <w:pPr>
              <w:spacing w:after="0" w:line="276" w:lineRule="auto"/>
            </w:pPr>
            <w:r>
              <w:rPr>
                <w:rFonts w:ascii="Times New Roman" w:eastAsia="Times New Roman" w:hAnsi="Times New Roman" w:cs="Times New Roman"/>
                <w:sz w:val="26"/>
              </w:rPr>
              <w:t>Quốc Hội</w:t>
            </w:r>
          </w:p>
        </w:tc>
      </w:tr>
      <w:tr w:rsidR="0064497A" w14:paraId="05261391" w14:textId="77777777">
        <w:tc>
          <w:tcPr>
            <w:tcW w:w="0" w:type="auto"/>
          </w:tcPr>
          <w:p w14:paraId="067DBC05" w14:textId="77777777" w:rsidR="0064497A" w:rsidRDefault="0064497A"/>
          <w:p w14:paraId="20A2D0D4" w14:textId="77777777" w:rsidR="0064497A" w:rsidRDefault="00000000">
            <w:pPr>
              <w:spacing w:after="0" w:line="276" w:lineRule="auto"/>
            </w:pPr>
            <w:r>
              <w:rPr>
                <w:rFonts w:ascii="Times New Roman" w:eastAsia="Times New Roman" w:hAnsi="Times New Roman" w:cs="Times New Roman"/>
                <w:sz w:val="26"/>
              </w:rPr>
              <w:t>68/2018/NĐ-CP</w:t>
            </w:r>
          </w:p>
        </w:tc>
        <w:tc>
          <w:tcPr>
            <w:tcW w:w="0" w:type="auto"/>
          </w:tcPr>
          <w:p w14:paraId="213213A8" w14:textId="77777777" w:rsidR="0064497A" w:rsidRDefault="0064497A"/>
          <w:p w14:paraId="1928E82E" w14:textId="77777777" w:rsidR="0064497A" w:rsidRDefault="00000000">
            <w:pPr>
              <w:spacing w:after="0" w:line="276" w:lineRule="auto"/>
            </w:pPr>
            <w:r>
              <w:rPr>
                <w:rFonts w:ascii="Times New Roman" w:eastAsia="Times New Roman" w:hAnsi="Times New Roman" w:cs="Times New Roman"/>
                <w:sz w:val="26"/>
              </w:rPr>
              <w:t>Nghị định quy định chi tiết một số điều và biện pháp thi hành Luật Trách nhiệm bồi thường của Nhà nước</w:t>
            </w:r>
          </w:p>
        </w:tc>
        <w:tc>
          <w:tcPr>
            <w:tcW w:w="0" w:type="auto"/>
          </w:tcPr>
          <w:p w14:paraId="515FDF83" w14:textId="77777777" w:rsidR="0064497A" w:rsidRDefault="0064497A"/>
          <w:p w14:paraId="660E8445" w14:textId="77777777" w:rsidR="0064497A" w:rsidRDefault="00000000">
            <w:pPr>
              <w:spacing w:after="0" w:line="276" w:lineRule="auto"/>
            </w:pPr>
            <w:r>
              <w:rPr>
                <w:rFonts w:ascii="Times New Roman" w:eastAsia="Times New Roman" w:hAnsi="Times New Roman" w:cs="Times New Roman"/>
                <w:sz w:val="26"/>
              </w:rPr>
              <w:t>15-05-2018</w:t>
            </w:r>
          </w:p>
        </w:tc>
        <w:tc>
          <w:tcPr>
            <w:tcW w:w="0" w:type="auto"/>
          </w:tcPr>
          <w:p w14:paraId="55F5498B" w14:textId="77777777" w:rsidR="0064497A" w:rsidRDefault="0064497A"/>
          <w:p w14:paraId="3E134AB7" w14:textId="77777777" w:rsidR="0064497A" w:rsidRDefault="00000000">
            <w:pPr>
              <w:spacing w:after="0" w:line="276" w:lineRule="auto"/>
            </w:pPr>
            <w:r>
              <w:rPr>
                <w:rFonts w:ascii="Times New Roman" w:eastAsia="Times New Roman" w:hAnsi="Times New Roman" w:cs="Times New Roman"/>
                <w:sz w:val="26"/>
              </w:rPr>
              <w:t>Chính phủ</w:t>
            </w:r>
          </w:p>
        </w:tc>
      </w:tr>
      <w:tr w:rsidR="0064497A" w14:paraId="47E27507" w14:textId="77777777">
        <w:tc>
          <w:tcPr>
            <w:tcW w:w="0" w:type="auto"/>
          </w:tcPr>
          <w:p w14:paraId="20C96749" w14:textId="77777777" w:rsidR="0064497A" w:rsidRDefault="0064497A"/>
          <w:p w14:paraId="698C2B8A" w14:textId="77777777" w:rsidR="0064497A" w:rsidRDefault="00000000">
            <w:pPr>
              <w:spacing w:after="0" w:line="276" w:lineRule="auto"/>
            </w:pPr>
            <w:r>
              <w:rPr>
                <w:rFonts w:ascii="Times New Roman" w:eastAsia="Times New Roman" w:hAnsi="Times New Roman" w:cs="Times New Roman"/>
                <w:sz w:val="26"/>
              </w:rPr>
              <w:t>04/2018/TT-BTP</w:t>
            </w:r>
          </w:p>
        </w:tc>
        <w:tc>
          <w:tcPr>
            <w:tcW w:w="0" w:type="auto"/>
          </w:tcPr>
          <w:p w14:paraId="416F4D09" w14:textId="77777777" w:rsidR="0064497A" w:rsidRDefault="0064497A"/>
          <w:p w14:paraId="65EB2E6E" w14:textId="77777777" w:rsidR="0064497A" w:rsidRDefault="00000000">
            <w:pPr>
              <w:spacing w:after="0" w:line="276" w:lineRule="auto"/>
            </w:pPr>
            <w:r>
              <w:rPr>
                <w:rFonts w:ascii="Times New Roman" w:eastAsia="Times New Roman" w:hAnsi="Times New Roman" w:cs="Times New Roman"/>
                <w:sz w:val="26"/>
              </w:rPr>
              <w:t>Thông tư ban hành một số biểu mẫu trong công tác bồi thường nhà nước</w:t>
            </w:r>
          </w:p>
        </w:tc>
        <w:tc>
          <w:tcPr>
            <w:tcW w:w="0" w:type="auto"/>
          </w:tcPr>
          <w:p w14:paraId="0A611BD7" w14:textId="77777777" w:rsidR="0064497A" w:rsidRDefault="0064497A"/>
          <w:p w14:paraId="4A75AD78" w14:textId="77777777" w:rsidR="0064497A" w:rsidRDefault="00000000">
            <w:pPr>
              <w:spacing w:after="0" w:line="276" w:lineRule="auto"/>
            </w:pPr>
            <w:r>
              <w:rPr>
                <w:rFonts w:ascii="Times New Roman" w:eastAsia="Times New Roman" w:hAnsi="Times New Roman" w:cs="Times New Roman"/>
                <w:sz w:val="26"/>
              </w:rPr>
              <w:t>17-05-2018</w:t>
            </w:r>
          </w:p>
        </w:tc>
        <w:tc>
          <w:tcPr>
            <w:tcW w:w="0" w:type="auto"/>
          </w:tcPr>
          <w:p w14:paraId="1F8CAE6F" w14:textId="77777777" w:rsidR="0064497A" w:rsidRDefault="0064497A"/>
          <w:p w14:paraId="730CA9FE" w14:textId="77777777" w:rsidR="0064497A" w:rsidRDefault="00000000">
            <w:pPr>
              <w:spacing w:after="0" w:line="276" w:lineRule="auto"/>
            </w:pPr>
            <w:r>
              <w:rPr>
                <w:rFonts w:ascii="Times New Roman" w:eastAsia="Times New Roman" w:hAnsi="Times New Roman" w:cs="Times New Roman"/>
                <w:sz w:val="26"/>
              </w:rPr>
              <w:t>Bộ Tư pháp</w:t>
            </w:r>
          </w:p>
        </w:tc>
      </w:tr>
      <w:tr w:rsidR="0064497A" w14:paraId="0CE1E04A" w14:textId="77777777">
        <w:tc>
          <w:tcPr>
            <w:tcW w:w="0" w:type="auto"/>
          </w:tcPr>
          <w:p w14:paraId="55B05BD8" w14:textId="77777777" w:rsidR="0064497A" w:rsidRDefault="0064497A"/>
          <w:p w14:paraId="69C04030" w14:textId="77777777" w:rsidR="0064497A" w:rsidRDefault="00000000">
            <w:pPr>
              <w:spacing w:after="0" w:line="276" w:lineRule="auto"/>
            </w:pPr>
            <w:r>
              <w:rPr>
                <w:rFonts w:ascii="Times New Roman" w:eastAsia="Times New Roman" w:hAnsi="Times New Roman" w:cs="Times New Roman"/>
                <w:sz w:val="26"/>
              </w:rPr>
              <w:t>08/2025/TT-BTP</w:t>
            </w:r>
          </w:p>
        </w:tc>
        <w:tc>
          <w:tcPr>
            <w:tcW w:w="0" w:type="auto"/>
          </w:tcPr>
          <w:p w14:paraId="0F6B5FA9" w14:textId="77777777" w:rsidR="0064497A" w:rsidRDefault="0064497A"/>
          <w:p w14:paraId="2541914A" w14:textId="77777777" w:rsidR="0064497A" w:rsidRDefault="00000000">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5F6F94E1" w14:textId="77777777" w:rsidR="0064497A" w:rsidRDefault="0064497A"/>
          <w:p w14:paraId="56AF6323" w14:textId="77777777" w:rsidR="0064497A" w:rsidRDefault="00000000">
            <w:pPr>
              <w:spacing w:after="0" w:line="276" w:lineRule="auto"/>
            </w:pPr>
            <w:r>
              <w:rPr>
                <w:rFonts w:ascii="Times New Roman" w:eastAsia="Times New Roman" w:hAnsi="Times New Roman" w:cs="Times New Roman"/>
                <w:sz w:val="26"/>
              </w:rPr>
              <w:t>12-06-2025</w:t>
            </w:r>
          </w:p>
        </w:tc>
        <w:tc>
          <w:tcPr>
            <w:tcW w:w="0" w:type="auto"/>
          </w:tcPr>
          <w:p w14:paraId="217B2908" w14:textId="77777777" w:rsidR="0064497A" w:rsidRDefault="0064497A"/>
        </w:tc>
      </w:tr>
      <w:tr w:rsidR="0064497A" w14:paraId="7EC8EF12" w14:textId="77777777">
        <w:tc>
          <w:tcPr>
            <w:tcW w:w="0" w:type="auto"/>
          </w:tcPr>
          <w:p w14:paraId="50663C31" w14:textId="77777777" w:rsidR="0064497A" w:rsidRDefault="0064497A"/>
          <w:p w14:paraId="7D1FFE50" w14:textId="77777777" w:rsidR="0064497A" w:rsidRDefault="00000000">
            <w:pPr>
              <w:spacing w:after="0" w:line="276" w:lineRule="auto"/>
            </w:pPr>
            <w:r>
              <w:rPr>
                <w:rFonts w:ascii="Times New Roman" w:eastAsia="Times New Roman" w:hAnsi="Times New Roman" w:cs="Times New Roman"/>
                <w:sz w:val="26"/>
              </w:rPr>
              <w:t>66.7/2025/NQ-CP</w:t>
            </w:r>
          </w:p>
        </w:tc>
        <w:tc>
          <w:tcPr>
            <w:tcW w:w="0" w:type="auto"/>
          </w:tcPr>
          <w:p w14:paraId="4F6C2D16" w14:textId="77777777" w:rsidR="0064497A" w:rsidRDefault="0064497A"/>
          <w:p w14:paraId="040A7FBC" w14:textId="77777777" w:rsidR="0064497A" w:rsidRDefault="00000000">
            <w:pPr>
              <w:spacing w:after="0" w:line="276" w:lineRule="auto"/>
            </w:pPr>
            <w:r>
              <w:rPr>
                <w:rFonts w:ascii="Times New Roman" w:eastAsia="Times New Roman" w:hAnsi="Times New Roman" w:cs="Times New Roman"/>
                <w:sz w:val="26"/>
              </w:rPr>
              <w:t>Quy định cắt giảm, đơn giản hóa thủ tục hành chính dựa trên dữ liệu</w:t>
            </w:r>
          </w:p>
        </w:tc>
        <w:tc>
          <w:tcPr>
            <w:tcW w:w="0" w:type="auto"/>
          </w:tcPr>
          <w:p w14:paraId="21D30180" w14:textId="77777777" w:rsidR="0064497A" w:rsidRDefault="0064497A"/>
          <w:p w14:paraId="36ED59CD" w14:textId="77777777" w:rsidR="0064497A" w:rsidRDefault="00000000">
            <w:pPr>
              <w:spacing w:after="0" w:line="276" w:lineRule="auto"/>
            </w:pPr>
            <w:r>
              <w:rPr>
                <w:rFonts w:ascii="Times New Roman" w:eastAsia="Times New Roman" w:hAnsi="Times New Roman" w:cs="Times New Roman"/>
                <w:sz w:val="26"/>
              </w:rPr>
              <w:t>15-11-2025</w:t>
            </w:r>
          </w:p>
        </w:tc>
        <w:tc>
          <w:tcPr>
            <w:tcW w:w="0" w:type="auto"/>
          </w:tcPr>
          <w:p w14:paraId="4A9AE031" w14:textId="77777777" w:rsidR="0064497A" w:rsidRDefault="0064497A"/>
          <w:p w14:paraId="3297A605" w14:textId="77777777" w:rsidR="0064497A" w:rsidRDefault="00000000">
            <w:pPr>
              <w:spacing w:after="0" w:line="276" w:lineRule="auto"/>
            </w:pPr>
            <w:r>
              <w:rPr>
                <w:rFonts w:ascii="Times New Roman" w:eastAsia="Times New Roman" w:hAnsi="Times New Roman" w:cs="Times New Roman"/>
                <w:sz w:val="26"/>
              </w:rPr>
              <w:t>Chính phủ</w:t>
            </w:r>
          </w:p>
        </w:tc>
      </w:tr>
    </w:tbl>
    <w:p w14:paraId="7D887CE5" w14:textId="77777777" w:rsidR="0064497A" w:rsidRDefault="0000000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Có một trong các căn cứ xác định hành vi trái pháp luật của người thi hành công vụ gây thiệt hại và yêu cầu bồi thường tương ứng quy định tại khoản 2 Điều 7 Luật TNBTCNN năm 2017;  - Có thiệt hại thực tế của người bị thiệt hại thuộc phạm vi trách nhiệm bồi thường của Nhà nước theo quy định của Luật TNBTCNN năm 2017;  - Có mối quan hệ nhân quả giữa thiệt hại thực tế và hành vi gây thiệt hại.</w:t>
      </w:r>
    </w:p>
    <w:p w14:paraId="782C6B07" w14:textId="77777777" w:rsidR="0064497A" w:rsidRDefault="0000000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5B12E5E6" w14:textId="77777777" w:rsidR="0064497A" w:rsidRDefault="0000000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4497A">
      <w:headerReference w:type="default" r:id="rId6"/>
      <w:pgSz w:w="12240" w:h="15840"/>
      <w:pgMar w:top="1137" w:right="1137" w:bottom="1137"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975D7" w14:textId="77777777" w:rsidR="00812D2C" w:rsidRDefault="00812D2C" w:rsidP="00AE405B">
      <w:pPr>
        <w:spacing w:after="0" w:line="240" w:lineRule="auto"/>
      </w:pPr>
      <w:r>
        <w:separator/>
      </w:r>
    </w:p>
  </w:endnote>
  <w:endnote w:type="continuationSeparator" w:id="0">
    <w:p w14:paraId="60D13FB7" w14:textId="77777777" w:rsidR="00812D2C" w:rsidRDefault="00812D2C" w:rsidP="00AE4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81312" w14:textId="77777777" w:rsidR="00812D2C" w:rsidRDefault="00812D2C" w:rsidP="00AE405B">
      <w:pPr>
        <w:spacing w:after="0" w:line="240" w:lineRule="auto"/>
      </w:pPr>
      <w:r>
        <w:separator/>
      </w:r>
    </w:p>
  </w:footnote>
  <w:footnote w:type="continuationSeparator" w:id="0">
    <w:p w14:paraId="64AEE9DF" w14:textId="77777777" w:rsidR="00812D2C" w:rsidRDefault="00812D2C" w:rsidP="00AE4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0775815"/>
      <w:docPartObj>
        <w:docPartGallery w:val="Page Numbers (Top of Page)"/>
        <w:docPartUnique/>
      </w:docPartObj>
    </w:sdtPr>
    <w:sdtEndPr>
      <w:rPr>
        <w:noProof/>
      </w:rPr>
    </w:sdtEndPr>
    <w:sdtContent>
      <w:p w14:paraId="11B6095A" w14:textId="5A4BCA87" w:rsidR="00AE405B" w:rsidRDefault="00AE405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78F8015" w14:textId="77777777" w:rsidR="00AE405B" w:rsidRDefault="00AE40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97A"/>
    <w:rsid w:val="0064497A"/>
    <w:rsid w:val="0067173C"/>
    <w:rsid w:val="00812D2C"/>
    <w:rsid w:val="009E70EC"/>
    <w:rsid w:val="00AE405B"/>
    <w:rsid w:val="00B30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C0869"/>
  <w15:docId w15:val="{05726838-AA7D-4DA9-9DE9-6EBB47D95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0EC"/>
    <w:pPr>
      <w:ind w:left="720"/>
      <w:contextualSpacing/>
    </w:pPr>
  </w:style>
  <w:style w:type="paragraph" w:styleId="Header">
    <w:name w:val="header"/>
    <w:basedOn w:val="Normal"/>
    <w:link w:val="HeaderChar"/>
    <w:uiPriority w:val="99"/>
    <w:unhideWhenUsed/>
    <w:rsid w:val="00AE4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405B"/>
  </w:style>
  <w:style w:type="paragraph" w:styleId="Footer">
    <w:name w:val="footer"/>
    <w:basedOn w:val="Normal"/>
    <w:link w:val="FooterChar"/>
    <w:uiPriority w:val="99"/>
    <w:unhideWhenUsed/>
    <w:rsid w:val="00AE4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4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3302</Words>
  <Characters>18827</Characters>
  <Application>Microsoft Office Word</Application>
  <DocSecurity>0</DocSecurity>
  <Lines>156</Lines>
  <Paragraphs>44</Paragraphs>
  <ScaleCrop>false</ScaleCrop>
  <Company/>
  <LinksUpToDate>false</LinksUpToDate>
  <CharactersWithSpaces>22085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3</cp:revision>
  <dcterms:created xsi:type="dcterms:W3CDTF">2026-05-18T09:47:00Z</dcterms:created>
  <dcterms:modified xsi:type="dcterms:W3CDTF">2026-05-18T10:03:00Z</dcterms:modified>
</cp:coreProperties>
</file>